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1E2BC" w14:textId="073FF3EB" w:rsidR="00C566CB" w:rsidRPr="00C566CB" w:rsidRDefault="00C566CB" w:rsidP="00C566CB">
      <w:pPr>
        <w:rPr>
          <w:b/>
          <w:bCs/>
          <w:lang w:val="es-ES"/>
        </w:rPr>
      </w:pPr>
      <w:r w:rsidRPr="00C566CB">
        <w:rPr>
          <w:b/>
          <w:bCs/>
          <w:lang w:val="es-ES"/>
        </w:rPr>
        <w:t>Podcast SOCIAL MONEY: ¿Quo ‘</w:t>
      </w:r>
      <w:proofErr w:type="spellStart"/>
      <w:r w:rsidRPr="00C566CB">
        <w:rPr>
          <w:b/>
          <w:bCs/>
          <w:lang w:val="es-ES"/>
        </w:rPr>
        <w:t>vadis</w:t>
      </w:r>
      <w:proofErr w:type="spellEnd"/>
      <w:r w:rsidRPr="00C566CB">
        <w:rPr>
          <w:b/>
          <w:bCs/>
          <w:lang w:val="es-ES"/>
        </w:rPr>
        <w:t>’ activismo?</w:t>
      </w:r>
    </w:p>
    <w:p w14:paraId="2F8445E7" w14:textId="77777777" w:rsidR="00C566CB" w:rsidRPr="00C566CB" w:rsidRDefault="00C566CB" w:rsidP="00C566CB">
      <w:pPr>
        <w:rPr>
          <w:lang w:val="es-ES"/>
        </w:rPr>
      </w:pPr>
      <w:r w:rsidRPr="00C566CB">
        <w:rPr>
          <w:lang w:val="es-ES"/>
        </w:rPr>
        <w:t>En este nuevo episodio, Rocío Jaureguizar (Pictet), Juan Prieto (</w:t>
      </w:r>
      <w:proofErr w:type="spellStart"/>
      <w:r w:rsidRPr="00C566CB">
        <w:rPr>
          <w:lang w:val="es-ES"/>
        </w:rPr>
        <w:t>Corporance</w:t>
      </w:r>
      <w:proofErr w:type="spellEnd"/>
      <w:r w:rsidRPr="00C566CB">
        <w:rPr>
          <w:lang w:val="es-ES"/>
        </w:rPr>
        <w:t>), Eduardo Sancho (</w:t>
      </w:r>
      <w:proofErr w:type="spellStart"/>
      <w:r w:rsidRPr="00C566CB">
        <w:rPr>
          <w:lang w:val="es-ES"/>
        </w:rPr>
        <w:t>Morrow</w:t>
      </w:r>
      <w:proofErr w:type="spellEnd"/>
      <w:r w:rsidRPr="00C566CB">
        <w:rPr>
          <w:lang w:val="es-ES"/>
        </w:rPr>
        <w:t xml:space="preserve"> </w:t>
      </w:r>
      <w:proofErr w:type="spellStart"/>
      <w:r w:rsidRPr="00C566CB">
        <w:rPr>
          <w:lang w:val="es-ES"/>
        </w:rPr>
        <w:t>Sodali</w:t>
      </w:r>
      <w:proofErr w:type="spellEnd"/>
      <w:r w:rsidRPr="00C566CB">
        <w:rPr>
          <w:lang w:val="es-ES"/>
        </w:rPr>
        <w:t>), Raúl Poza (Finanzas.com/Inversión) y Cristina Triana debaten sobre el auge de este movimiento, que ha tocado a valores como Abengoa o AENA.</w:t>
      </w:r>
    </w:p>
    <w:p w14:paraId="007A6F49" w14:textId="77777777" w:rsidR="00C566CB" w:rsidRPr="00C566CB" w:rsidRDefault="00C566CB" w:rsidP="00C566CB">
      <w:hyperlink r:id="rId4" w:tooltip="Entradas por Social Investor" w:history="1">
        <w:r w:rsidRPr="00C566CB">
          <w:rPr>
            <w:rStyle w:val="Hyperlink"/>
            <w:b/>
            <w:bCs/>
          </w:rPr>
          <w:t>Social Investor</w:t>
        </w:r>
      </w:hyperlink>
      <w:r w:rsidRPr="00C566CB">
        <w:t>19 marzo 2021</w:t>
      </w:r>
    </w:p>
    <w:p w14:paraId="740BF81E" w14:textId="00CBE47C" w:rsidR="00C566CB" w:rsidRPr="00C566CB" w:rsidRDefault="00C566CB" w:rsidP="00C566CB">
      <w:r w:rsidRPr="00C566CB">
        <w:drawing>
          <wp:inline distT="0" distB="0" distL="0" distR="0" wp14:anchorId="66022066" wp14:editId="0ED0F176">
            <wp:extent cx="5731510" cy="34880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A8460" w14:textId="77777777" w:rsidR="00C566CB" w:rsidRPr="00C566CB" w:rsidRDefault="00C566CB" w:rsidP="00C566CB">
      <w:pPr>
        <w:rPr>
          <w:lang w:val="es-ES"/>
        </w:rPr>
      </w:pPr>
      <w:r w:rsidRPr="00C566CB">
        <w:rPr>
          <w:lang w:val="es-ES"/>
        </w:rPr>
        <w:t>La directora de SOCIAL INVESTOR, Cristina Triana, analiza junto a </w:t>
      </w:r>
      <w:r w:rsidRPr="00C566CB">
        <w:rPr>
          <w:b/>
          <w:bCs/>
          <w:lang w:val="es-ES"/>
        </w:rPr>
        <w:t>Raúl Poza</w:t>
      </w:r>
      <w:r w:rsidRPr="00C566CB">
        <w:rPr>
          <w:lang w:val="es-ES"/>
        </w:rPr>
        <w:t>, redactor de </w:t>
      </w:r>
      <w:r w:rsidRPr="00C566CB">
        <w:rPr>
          <w:b/>
          <w:bCs/>
          <w:lang w:val="es-ES"/>
        </w:rPr>
        <w:t>Finanzas.com e Inversión,</w:t>
      </w:r>
      <w:r w:rsidRPr="00C566CB">
        <w:rPr>
          <w:lang w:val="es-ES"/>
        </w:rPr>
        <w:t> </w:t>
      </w:r>
      <w:r w:rsidRPr="00C566CB">
        <w:rPr>
          <w:b/>
          <w:bCs/>
          <w:lang w:val="es-ES"/>
        </w:rPr>
        <w:t>Rocío Jaureguizar</w:t>
      </w:r>
      <w:r w:rsidRPr="00C566CB">
        <w:rPr>
          <w:lang w:val="es-ES"/>
        </w:rPr>
        <w:t>, responsable de ESG en Pictet España,</w:t>
      </w:r>
      <w:r w:rsidRPr="00C566CB">
        <w:rPr>
          <w:b/>
          <w:bCs/>
          <w:lang w:val="es-ES"/>
        </w:rPr>
        <w:t> Juan Prieto</w:t>
      </w:r>
      <w:r w:rsidRPr="00C566CB">
        <w:rPr>
          <w:lang w:val="es-ES"/>
        </w:rPr>
        <w:t xml:space="preserve">, fundador de </w:t>
      </w:r>
      <w:proofErr w:type="spellStart"/>
      <w:r w:rsidRPr="00C566CB">
        <w:rPr>
          <w:lang w:val="es-ES"/>
        </w:rPr>
        <w:t>Corporance</w:t>
      </w:r>
      <w:proofErr w:type="spellEnd"/>
      <w:r w:rsidRPr="00C566CB">
        <w:rPr>
          <w:lang w:val="es-ES"/>
        </w:rPr>
        <w:t>, y</w:t>
      </w:r>
      <w:r w:rsidRPr="00C566CB">
        <w:rPr>
          <w:b/>
          <w:bCs/>
          <w:lang w:val="es-ES"/>
        </w:rPr>
        <w:t> Eduardo Sancho</w:t>
      </w:r>
      <w:r w:rsidRPr="00C566CB">
        <w:rPr>
          <w:lang w:val="es-ES"/>
        </w:rPr>
        <w:t xml:space="preserve">, </w:t>
      </w:r>
      <w:proofErr w:type="gramStart"/>
      <w:r w:rsidRPr="00C566CB">
        <w:rPr>
          <w:lang w:val="es-ES"/>
        </w:rPr>
        <w:t>manager</w:t>
      </w:r>
      <w:proofErr w:type="gramEnd"/>
      <w:r w:rsidRPr="00C566CB">
        <w:rPr>
          <w:lang w:val="es-ES"/>
        </w:rPr>
        <w:t xml:space="preserve"> de </w:t>
      </w:r>
      <w:proofErr w:type="spellStart"/>
      <w:r w:rsidRPr="00C566CB">
        <w:rPr>
          <w:lang w:val="es-ES"/>
        </w:rPr>
        <w:t>Corporate</w:t>
      </w:r>
      <w:proofErr w:type="spellEnd"/>
      <w:r w:rsidRPr="00C566CB">
        <w:rPr>
          <w:lang w:val="es-ES"/>
        </w:rPr>
        <w:t xml:space="preserve"> </w:t>
      </w:r>
      <w:proofErr w:type="spellStart"/>
      <w:r w:rsidRPr="00C566CB">
        <w:rPr>
          <w:lang w:val="es-ES"/>
        </w:rPr>
        <w:t>Governance</w:t>
      </w:r>
      <w:proofErr w:type="spellEnd"/>
      <w:r w:rsidRPr="00C566CB">
        <w:rPr>
          <w:lang w:val="es-ES"/>
        </w:rPr>
        <w:t xml:space="preserve"> en </w:t>
      </w:r>
      <w:proofErr w:type="spellStart"/>
      <w:r w:rsidRPr="00C566CB">
        <w:rPr>
          <w:b/>
          <w:bCs/>
          <w:lang w:val="es-ES"/>
        </w:rPr>
        <w:t>Morrow</w:t>
      </w:r>
      <w:proofErr w:type="spellEnd"/>
      <w:r w:rsidRPr="00C566CB">
        <w:rPr>
          <w:b/>
          <w:bCs/>
          <w:lang w:val="es-ES"/>
        </w:rPr>
        <w:t xml:space="preserve"> </w:t>
      </w:r>
      <w:proofErr w:type="spellStart"/>
      <w:r w:rsidRPr="00C566CB">
        <w:rPr>
          <w:b/>
          <w:bCs/>
          <w:lang w:val="es-ES"/>
        </w:rPr>
        <w:t>Sodali</w:t>
      </w:r>
      <w:proofErr w:type="spellEnd"/>
      <w:r w:rsidRPr="00C566CB">
        <w:rPr>
          <w:lang w:val="es-ES"/>
        </w:rPr>
        <w:t>, cómo puede influir el activismo en la temporada de juntas de 2021 y qué peso tendrá en el futuro -que todo apunta a que será mayor-. También disponible en</w:t>
      </w:r>
      <w:hyperlink r:id="rId6" w:tgtFrame="_blank" w:history="1">
        <w:r w:rsidRPr="00C566CB">
          <w:rPr>
            <w:rStyle w:val="Hyperlink"/>
            <w:lang w:val="es-ES"/>
          </w:rPr>
          <w:t> </w:t>
        </w:r>
        <w:proofErr w:type="spellStart"/>
        <w:r w:rsidRPr="00C566CB">
          <w:rPr>
            <w:rStyle w:val="Hyperlink"/>
            <w:lang w:val="es-ES"/>
          </w:rPr>
          <w:t>Youtube</w:t>
        </w:r>
        <w:proofErr w:type="spellEnd"/>
      </w:hyperlink>
      <w:r w:rsidRPr="00C566CB">
        <w:rPr>
          <w:lang w:val="es-ES"/>
        </w:rPr>
        <w:t>.</w:t>
      </w:r>
    </w:p>
    <w:p w14:paraId="01F4FE11" w14:textId="77777777" w:rsidR="00C566CB" w:rsidRPr="00C566CB" w:rsidRDefault="00C566CB" w:rsidP="00C566CB">
      <w:pPr>
        <w:rPr>
          <w:lang w:val="es-ES"/>
        </w:rPr>
      </w:pPr>
      <w:r w:rsidRPr="00C566CB">
        <w:rPr>
          <w:lang w:val="es-ES"/>
        </w:rPr>
        <w:t>Reproductor de audio</w:t>
      </w:r>
    </w:p>
    <w:p w14:paraId="2EC38594" w14:textId="77777777" w:rsidR="00C566CB" w:rsidRPr="00C566CB" w:rsidRDefault="00C566CB" w:rsidP="00C566CB">
      <w:pPr>
        <w:rPr>
          <w:lang w:val="es-ES"/>
        </w:rPr>
      </w:pPr>
      <w:r w:rsidRPr="00C566CB">
        <w:rPr>
          <w:lang w:val="es-ES"/>
        </w:rPr>
        <w:t>00:00</w:t>
      </w:r>
    </w:p>
    <w:p w14:paraId="1DE84979" w14:textId="77777777" w:rsidR="00C566CB" w:rsidRPr="00C566CB" w:rsidRDefault="00C566CB" w:rsidP="00C566CB">
      <w:pPr>
        <w:rPr>
          <w:lang w:val="es-ES"/>
        </w:rPr>
      </w:pPr>
      <w:r w:rsidRPr="00C566CB">
        <w:rPr>
          <w:lang w:val="es-ES"/>
        </w:rPr>
        <w:t>00:00</w:t>
      </w:r>
    </w:p>
    <w:p w14:paraId="7357751B" w14:textId="77777777" w:rsidR="00C566CB" w:rsidRPr="00C566CB" w:rsidRDefault="00C566CB" w:rsidP="00C566CB">
      <w:pPr>
        <w:rPr>
          <w:rStyle w:val="Hyperlink"/>
          <w:lang w:val="es-ES"/>
        </w:rPr>
      </w:pPr>
      <w:r w:rsidRPr="00C566CB">
        <w:fldChar w:fldCharType="begin"/>
      </w:r>
      <w:r w:rsidRPr="00C566CB">
        <w:rPr>
          <w:lang w:val="es-ES"/>
        </w:rPr>
        <w:instrText xml:space="preserve"> HYPERLINK "javascript:void(0);" </w:instrText>
      </w:r>
      <w:r w:rsidRPr="00C566CB">
        <w:fldChar w:fldCharType="separate"/>
      </w:r>
      <w:r w:rsidRPr="00C566CB">
        <w:rPr>
          <w:rStyle w:val="Hyperlink"/>
          <w:lang w:val="es-ES"/>
        </w:rPr>
        <w:t>Utiliza las teclas de flecha arriba/abajo para aumentar o disminuir el volumen.</w:t>
      </w:r>
    </w:p>
    <w:p w14:paraId="7D3477F4" w14:textId="77777777" w:rsidR="00C566CB" w:rsidRPr="00C566CB" w:rsidRDefault="00C566CB" w:rsidP="00C566CB">
      <w:pPr>
        <w:rPr>
          <w:lang w:val="es-ES"/>
        </w:rPr>
      </w:pPr>
      <w:r w:rsidRPr="00C566CB">
        <w:fldChar w:fldCharType="end"/>
      </w:r>
    </w:p>
    <w:p w14:paraId="60EAC240" w14:textId="77777777" w:rsidR="00C566CB" w:rsidRPr="00C566CB" w:rsidRDefault="00C566CB" w:rsidP="00C566CB">
      <w:pPr>
        <w:rPr>
          <w:lang w:val="es-ES"/>
        </w:rPr>
      </w:pPr>
      <w:r w:rsidRPr="00C566CB">
        <w:rPr>
          <w:b/>
          <w:bCs/>
          <w:lang w:val="es-ES"/>
        </w:rPr>
        <w:t>Sinopsis</w:t>
      </w:r>
    </w:p>
    <w:p w14:paraId="292AFFC5" w14:textId="77777777" w:rsidR="00C566CB" w:rsidRPr="00C566CB" w:rsidRDefault="00C566CB" w:rsidP="00C566CB">
      <w:pPr>
        <w:rPr>
          <w:lang w:val="es-ES"/>
        </w:rPr>
      </w:pPr>
      <w:r w:rsidRPr="00C566CB">
        <w:rPr>
          <w:lang w:val="es-ES"/>
        </w:rPr>
        <w:t>El activismo no es nuevo en España. </w:t>
      </w:r>
      <w:r w:rsidRPr="00C566CB">
        <w:rPr>
          <w:b/>
          <w:bCs/>
          <w:lang w:val="es-ES"/>
        </w:rPr>
        <w:t>Abengoa</w:t>
      </w:r>
      <w:r w:rsidRPr="00C566CB">
        <w:rPr>
          <w:lang w:val="es-ES"/>
        </w:rPr>
        <w:t> o </w:t>
      </w:r>
      <w:r w:rsidRPr="00C566CB">
        <w:rPr>
          <w:b/>
          <w:bCs/>
          <w:lang w:val="es-ES"/>
        </w:rPr>
        <w:t>AENA </w:t>
      </w:r>
      <w:r w:rsidRPr="00C566CB">
        <w:rPr>
          <w:lang w:val="es-ES"/>
        </w:rPr>
        <w:t>son algunos de los casos recientes más conocidos. El primero, inconcluso, y con muchas aristas; el segundo, un ejemplo del auge de estos movimientos en relación con la presión para que las empresas se comprometan -con hechos- con la consecución del </w:t>
      </w:r>
      <w:r w:rsidRPr="00C566CB">
        <w:rPr>
          <w:b/>
          <w:bCs/>
          <w:lang w:val="es-ES"/>
        </w:rPr>
        <w:t>Acuerdo de París</w:t>
      </w:r>
      <w:r w:rsidRPr="00C566CB">
        <w:rPr>
          <w:lang w:val="es-ES"/>
        </w:rPr>
        <w:t>.</w:t>
      </w:r>
    </w:p>
    <w:p w14:paraId="71A2FF55" w14:textId="77777777" w:rsidR="00C566CB" w:rsidRPr="00C566CB" w:rsidRDefault="00C566CB" w:rsidP="00C566CB">
      <w:pPr>
        <w:rPr>
          <w:lang w:val="es-ES"/>
        </w:rPr>
      </w:pPr>
      <w:r w:rsidRPr="00C566CB">
        <w:rPr>
          <w:lang w:val="es-ES"/>
        </w:rPr>
        <w:lastRenderedPageBreak/>
        <w:t>Pero ¿son solo el inicio de algo más? ¿vamos a ver un auge de estos movimientos en relación con la expansión de los criterios ESG? Porque</w:t>
      </w:r>
      <w:r w:rsidRPr="00C566CB">
        <w:rPr>
          <w:b/>
          <w:bCs/>
          <w:lang w:val="es-ES"/>
        </w:rPr>
        <w:t> existe otro activismo más invisible</w:t>
      </w:r>
      <w:r w:rsidRPr="00C566CB">
        <w:rPr>
          <w:lang w:val="es-ES"/>
        </w:rPr>
        <w:t>, que se está construyendo mucho más silenciosamente, pero con gran capacidad de influencia.</w:t>
      </w:r>
    </w:p>
    <w:p w14:paraId="152A46C2" w14:textId="77777777" w:rsidR="00C566CB" w:rsidRPr="00C566CB" w:rsidRDefault="00C566CB" w:rsidP="00C566CB">
      <w:pPr>
        <w:rPr>
          <w:lang w:val="es-ES"/>
        </w:rPr>
      </w:pPr>
      <w:r w:rsidRPr="00C566CB">
        <w:rPr>
          <w:b/>
          <w:bCs/>
          <w:lang w:val="es-ES"/>
        </w:rPr>
        <w:t xml:space="preserve">Es lo que conoce como el diálogo activo </w:t>
      </w:r>
      <w:proofErr w:type="gramStart"/>
      <w:r w:rsidRPr="00C566CB">
        <w:rPr>
          <w:b/>
          <w:bCs/>
          <w:lang w:val="es-ES"/>
        </w:rPr>
        <w:t>-‘</w:t>
      </w:r>
      <w:proofErr w:type="spellStart"/>
      <w:proofErr w:type="gramEnd"/>
      <w:r w:rsidRPr="00C566CB">
        <w:rPr>
          <w:b/>
          <w:bCs/>
          <w:lang w:val="es-ES"/>
        </w:rPr>
        <w:t>engagement</w:t>
      </w:r>
      <w:proofErr w:type="spellEnd"/>
      <w:r w:rsidRPr="00C566CB">
        <w:rPr>
          <w:lang w:val="es-ES"/>
        </w:rPr>
        <w:t>‘-, que es un ruido más</w:t>
      </w:r>
      <w:r w:rsidRPr="00C566CB">
        <w:rPr>
          <w:b/>
          <w:bCs/>
          <w:lang w:val="es-ES"/>
        </w:rPr>
        <w:t> imperceptible</w:t>
      </w:r>
      <w:r w:rsidRPr="00C566CB">
        <w:rPr>
          <w:lang w:val="es-ES"/>
        </w:rPr>
        <w:t>, menos visual, pero que tiene la capacidad de incluso cambiar estrategias de negocio. Unos pasos enredados en las tres patas de la ESG, como son la sostenibilidad, lo social y la gobernanza, que probablemente es la que tiene una tradición más amplia.</w:t>
      </w:r>
    </w:p>
    <w:p w14:paraId="11E94317" w14:textId="77777777" w:rsidR="00C566CB" w:rsidRPr="00C566CB" w:rsidRDefault="00C566CB" w:rsidP="00C566CB">
      <w:pPr>
        <w:rPr>
          <w:lang w:val="es-ES"/>
        </w:rPr>
      </w:pPr>
      <w:r w:rsidRPr="00C566CB">
        <w:rPr>
          <w:lang w:val="es-ES"/>
        </w:rPr>
        <w:t>En el podcast se enfoca el problema desde todos los puntos de vista: la industria de la inversión, los asesores de voto -más conocidos como ‘proxy’-, o los ‘</w:t>
      </w:r>
      <w:proofErr w:type="spellStart"/>
      <w:r w:rsidRPr="00C566CB">
        <w:rPr>
          <w:lang w:val="es-ES"/>
        </w:rPr>
        <w:t>solicitor</w:t>
      </w:r>
      <w:proofErr w:type="spellEnd"/>
      <w:r w:rsidRPr="00C566CB">
        <w:rPr>
          <w:lang w:val="es-ES"/>
        </w:rPr>
        <w:t>’, que trabajan como asesores de las empresas, entre otras cosas, para que la temporada de juntas salga bien para las cotizadas. Es decir; para que </w:t>
      </w:r>
      <w:r w:rsidRPr="00C566CB">
        <w:rPr>
          <w:b/>
          <w:bCs/>
          <w:lang w:val="es-ES"/>
        </w:rPr>
        <w:t>las propuestas del consejo a los accionistas tengan suficiente apoyo</w:t>
      </w:r>
      <w:r w:rsidRPr="00C566CB">
        <w:rPr>
          <w:lang w:val="es-ES"/>
        </w:rPr>
        <w:t>.</w:t>
      </w:r>
    </w:p>
    <w:p w14:paraId="3CBF8F30" w14:textId="77777777" w:rsidR="00C566CB" w:rsidRPr="00C566CB" w:rsidRDefault="00C566CB" w:rsidP="00C566CB">
      <w:pPr>
        <w:rPr>
          <w:lang w:val="es-ES"/>
        </w:rPr>
      </w:pPr>
      <w:r w:rsidRPr="00C566CB">
        <w:rPr>
          <w:lang w:val="es-ES"/>
        </w:rPr>
        <w:t>Son actores interrelacionados, una red, en diálogo abierto – que debería ir a más los próximos 24 meses-, que está empujando a </w:t>
      </w:r>
      <w:r w:rsidRPr="00C566CB">
        <w:rPr>
          <w:b/>
          <w:bCs/>
          <w:lang w:val="es-ES"/>
        </w:rPr>
        <w:t>las cotizadas estar mucho más pendientes de lo que demanda el mercado</w:t>
      </w:r>
      <w:r w:rsidRPr="00C566CB">
        <w:rPr>
          <w:lang w:val="es-ES"/>
        </w:rPr>
        <w:t>. Y tienen razones de peso. Ya existen muchas evidencias, por ejemplo ligadas a los compromisos de descarbonización de las carteras, en las que las cotizadas ya se juegan incluso que algunos accionistas desinviertan –</w:t>
      </w:r>
      <w:hyperlink r:id="rId7" w:history="1">
        <w:r w:rsidRPr="00C566CB">
          <w:rPr>
            <w:rStyle w:val="Hyperlink"/>
            <w:lang w:val="es-ES"/>
          </w:rPr>
          <w:t xml:space="preserve">he ahí el ejemplo de </w:t>
        </w:r>
        <w:proofErr w:type="spellStart"/>
        <w:r w:rsidRPr="00C566CB">
          <w:rPr>
            <w:rStyle w:val="Hyperlink"/>
            <w:lang w:val="es-ES"/>
          </w:rPr>
          <w:t>BlackRock</w:t>
        </w:r>
        <w:proofErr w:type="spellEnd"/>
      </w:hyperlink>
      <w:r w:rsidRPr="00C566CB">
        <w:rPr>
          <w:lang w:val="es-ES"/>
        </w:rPr>
        <w:t>-.</w:t>
      </w:r>
    </w:p>
    <w:p w14:paraId="1BE5095E" w14:textId="77777777" w:rsidR="00C566CB" w:rsidRPr="00C566CB" w:rsidRDefault="00C566CB" w:rsidP="00C566CB">
      <w:pPr>
        <w:rPr>
          <w:lang w:val="es-ES"/>
        </w:rPr>
      </w:pPr>
      <w:r w:rsidRPr="00C566CB">
        <w:rPr>
          <w:lang w:val="es-ES"/>
        </w:rPr>
        <w:t>En este contexto, ¿puede ser especialmente intensa esta temporada de juntas que ya coincide con el ‘boom’ de la inversión responsable? ¿Tendremos que esperar a ver más movimientos</w:t>
      </w:r>
      <w:r w:rsidRPr="00C566CB">
        <w:rPr>
          <w:b/>
          <w:bCs/>
          <w:lang w:val="es-ES"/>
        </w:rPr>
        <w:t> a que finalice la pandemia</w:t>
      </w:r>
      <w:r w:rsidRPr="00C566CB">
        <w:rPr>
          <w:lang w:val="es-ES"/>
        </w:rPr>
        <w:t>?</w:t>
      </w:r>
    </w:p>
    <w:p w14:paraId="3CA52853" w14:textId="77777777" w:rsidR="00C566CB" w:rsidRPr="00C566CB" w:rsidRDefault="00C566CB" w:rsidP="00C566CB">
      <w:pPr>
        <w:rPr>
          <w:lang w:val="es-ES"/>
        </w:rPr>
      </w:pPr>
      <w:r w:rsidRPr="00C566CB">
        <w:rPr>
          <w:lang w:val="es-ES"/>
        </w:rPr>
        <w:t>¿Están las cotizadas preocupadas </w:t>
      </w:r>
      <w:r w:rsidRPr="00C566CB">
        <w:rPr>
          <w:b/>
          <w:bCs/>
          <w:lang w:val="es-ES"/>
        </w:rPr>
        <w:t>ante la posibilidad de que los activistas ganen papel en las juntas</w:t>
      </w:r>
      <w:r w:rsidRPr="00C566CB">
        <w:rPr>
          <w:lang w:val="es-ES"/>
        </w:rPr>
        <w:t>? ¿Cuáles serían los temas que las mantienen más ‘ocupadas’?</w:t>
      </w:r>
    </w:p>
    <w:p w14:paraId="2708D571" w14:textId="77777777" w:rsidR="00C566CB" w:rsidRPr="00C566CB" w:rsidRDefault="00C566CB" w:rsidP="00C566CB">
      <w:pPr>
        <w:rPr>
          <w:lang w:val="es-ES"/>
        </w:rPr>
      </w:pPr>
      <w:r w:rsidRPr="00C566CB">
        <w:rPr>
          <w:lang w:val="es-ES"/>
        </w:rPr>
        <w:t>¿Qué papel tendrán los minoristas? ¿Ganarán presencia en el futuro? ¿Serán más visibles?</w:t>
      </w:r>
    </w:p>
    <w:p w14:paraId="18F10900" w14:textId="77777777" w:rsidR="00C566CB" w:rsidRPr="00C566CB" w:rsidRDefault="00C566CB" w:rsidP="00C566CB">
      <w:pPr>
        <w:rPr>
          <w:lang w:val="es-ES"/>
        </w:rPr>
      </w:pPr>
      <w:r w:rsidRPr="00C566CB">
        <w:rPr>
          <w:lang w:val="es-ES"/>
        </w:rPr>
        <w:t>¿Cuál es </w:t>
      </w:r>
      <w:r w:rsidRPr="00C566CB">
        <w:rPr>
          <w:b/>
          <w:bCs/>
          <w:lang w:val="es-ES"/>
        </w:rPr>
        <w:t>la tendencia en voto de los ‘proxy’</w:t>
      </w:r>
      <w:r w:rsidRPr="00C566CB">
        <w:rPr>
          <w:lang w:val="es-ES"/>
        </w:rPr>
        <w:t> de cara al futuro?</w:t>
      </w:r>
    </w:p>
    <w:p w14:paraId="71F2FA45" w14:textId="77777777" w:rsidR="00C566CB" w:rsidRPr="00C566CB" w:rsidRDefault="00C566CB" w:rsidP="00C566CB">
      <w:pPr>
        <w:rPr>
          <w:lang w:val="es-ES"/>
        </w:rPr>
      </w:pPr>
      <w:r w:rsidRPr="00C566CB">
        <w:rPr>
          <w:lang w:val="es-ES"/>
        </w:rPr>
        <w:t>¿Qué efectos </w:t>
      </w:r>
      <w:r w:rsidRPr="00C566CB">
        <w:rPr>
          <w:b/>
          <w:bCs/>
          <w:lang w:val="es-ES"/>
        </w:rPr>
        <w:t>puede tener el activismo ‘silencioso’ de las gestoras de activos</w:t>
      </w:r>
      <w:r w:rsidRPr="00C566CB">
        <w:rPr>
          <w:lang w:val="es-ES"/>
        </w:rPr>
        <w:t> en las empresas? ¿Cómo se establece ese diálogo?</w:t>
      </w:r>
    </w:p>
    <w:p w14:paraId="11782EE4" w14:textId="77777777" w:rsidR="00C566CB" w:rsidRPr="00C566CB" w:rsidRDefault="00C566CB" w:rsidP="00C566CB">
      <w:pPr>
        <w:rPr>
          <w:lang w:val="es-ES"/>
        </w:rPr>
      </w:pPr>
      <w:r w:rsidRPr="00C566CB">
        <w:rPr>
          <w:lang w:val="es-ES"/>
        </w:rPr>
        <w:t>¿Qué papel juegan en esa capacidad de influencia los grupos de inversores agrupados en </w:t>
      </w:r>
      <w:proofErr w:type="spellStart"/>
      <w:r w:rsidRPr="00C566CB">
        <w:rPr>
          <w:b/>
          <w:bCs/>
          <w:lang w:val="es-ES"/>
        </w:rPr>
        <w:t>Climate</w:t>
      </w:r>
      <w:proofErr w:type="spellEnd"/>
      <w:r w:rsidRPr="00C566CB">
        <w:rPr>
          <w:b/>
          <w:bCs/>
          <w:lang w:val="es-ES"/>
        </w:rPr>
        <w:t xml:space="preserve"> </w:t>
      </w:r>
      <w:proofErr w:type="spellStart"/>
      <w:r w:rsidRPr="00C566CB">
        <w:rPr>
          <w:b/>
          <w:bCs/>
          <w:lang w:val="es-ES"/>
        </w:rPr>
        <w:t>Action</w:t>
      </w:r>
      <w:proofErr w:type="spellEnd"/>
      <w:r w:rsidRPr="00C566CB">
        <w:rPr>
          <w:b/>
          <w:bCs/>
          <w:lang w:val="es-ES"/>
        </w:rPr>
        <w:t xml:space="preserve"> 100+</w:t>
      </w:r>
      <w:r w:rsidRPr="00C566CB">
        <w:rPr>
          <w:lang w:val="es-ES"/>
        </w:rPr>
        <w:t> o en los movimientos </w:t>
      </w:r>
      <w:r w:rsidRPr="00C566CB">
        <w:rPr>
          <w:b/>
          <w:bCs/>
          <w:lang w:val="es-ES"/>
        </w:rPr>
        <w:t>NET ZERO</w:t>
      </w:r>
      <w:r w:rsidRPr="00C566CB">
        <w:rPr>
          <w:lang w:val="es-ES"/>
        </w:rPr>
        <w:t>?</w:t>
      </w:r>
    </w:p>
    <w:p w14:paraId="4AABA430" w14:textId="77777777" w:rsidR="00C566CB" w:rsidRPr="00C566CB" w:rsidRDefault="00C566CB" w:rsidP="00C566CB">
      <w:pPr>
        <w:rPr>
          <w:lang w:val="es-ES"/>
        </w:rPr>
      </w:pPr>
      <w:r w:rsidRPr="00C566CB">
        <w:rPr>
          <w:lang w:val="es-ES"/>
        </w:rPr>
        <w:t>¿Cómo afectarán los cambios normativos en la regulación?</w:t>
      </w:r>
    </w:p>
    <w:p w14:paraId="35C6AA97" w14:textId="77777777" w:rsidR="00C566CB" w:rsidRPr="00C566CB" w:rsidRDefault="00C566CB" w:rsidP="00C566CB">
      <w:pPr>
        <w:rPr>
          <w:lang w:val="es-ES"/>
        </w:rPr>
      </w:pPr>
      <w:r w:rsidRPr="00C566CB">
        <w:rPr>
          <w:lang w:val="es-ES"/>
        </w:rPr>
        <w:t>Estas, y otras muchas cuestiones, en la nueva edición de nuestro podcast.</w:t>
      </w:r>
    </w:p>
    <w:p w14:paraId="1A4E97EA" w14:textId="03D992A2" w:rsidR="00C566CB" w:rsidRPr="00C566CB" w:rsidRDefault="00C566CB" w:rsidP="00C566CB">
      <w:pPr>
        <w:rPr>
          <w:lang w:val="es-ES"/>
        </w:rPr>
      </w:pPr>
    </w:p>
    <w:p w14:paraId="4CDB0467" w14:textId="2A2FD954" w:rsidR="00C566CB" w:rsidRDefault="00C566CB" w:rsidP="00C566CB">
      <w:pPr>
        <w:rPr>
          <w:lang w:val="es-ES"/>
        </w:rPr>
      </w:pPr>
      <w:hyperlink r:id="rId8" w:history="1">
        <w:r w:rsidRPr="00F717B2">
          <w:rPr>
            <w:rStyle w:val="Hyperlink"/>
            <w:lang w:val="es-ES"/>
          </w:rPr>
          <w:t>https://www.socialinvestor.es/industria/podcast-social-money-quo-vadis-activismo/</w:t>
        </w:r>
      </w:hyperlink>
    </w:p>
    <w:p w14:paraId="72CF21BB" w14:textId="3E2F0196" w:rsidR="00C566CB" w:rsidRDefault="00C566CB" w:rsidP="00C566CB">
      <w:pPr>
        <w:rPr>
          <w:lang w:val="es-ES"/>
        </w:rPr>
      </w:pPr>
      <w:hyperlink r:id="rId9" w:history="1">
        <w:r w:rsidRPr="00F717B2">
          <w:rPr>
            <w:rStyle w:val="Hyperlink"/>
            <w:lang w:val="es-ES"/>
          </w:rPr>
          <w:t>https://www.youtube.com/watch?v=Nh8gj4Th-6c</w:t>
        </w:r>
      </w:hyperlink>
    </w:p>
    <w:p w14:paraId="28102FD0" w14:textId="018CB894" w:rsidR="00C566CB" w:rsidRDefault="00C566CB" w:rsidP="00C566CB">
      <w:pPr>
        <w:rPr>
          <w:lang w:val="es-ES"/>
        </w:rPr>
      </w:pPr>
    </w:p>
    <w:p w14:paraId="0E91B7AC" w14:textId="77777777" w:rsidR="00C566CB" w:rsidRPr="00C566CB" w:rsidRDefault="00C566CB" w:rsidP="00C566CB">
      <w:pPr>
        <w:rPr>
          <w:lang w:val="es-ES"/>
        </w:rPr>
      </w:pPr>
    </w:p>
    <w:sectPr w:rsidR="00C566CB" w:rsidRPr="00C566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CB"/>
    <w:rsid w:val="00C5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CDF1D"/>
  <w15:chartTrackingRefBased/>
  <w15:docId w15:val="{1EFF9BF7-E0DC-4066-A0A9-550FBC60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6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11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7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82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5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5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cialinvestor.es/industria/podcast-social-money-quo-vadis-activismo/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socialinvestor.es/industria/todos-los-mensajes-verdes-de-blackrock-sobre-regulacion-gobernanza-rentabilidad-transparencia-y-el-futuro-de-su-voto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h8gj4Th-6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socialinvestor.es/autor/social-investor/" TargetMode="External"/><Relationship Id="rId9" Type="http://schemas.openxmlformats.org/officeDocument/2006/relationships/hyperlink" Target="https://www.youtube.com/watch?v=Nh8gj4Th-6c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3456D99E89E419DF5635B92CD0AAB" ma:contentTypeVersion="12" ma:contentTypeDescription="Create a new document." ma:contentTypeScope="" ma:versionID="210dcad754d50ed95769d660839d5945">
  <xsd:schema xmlns:xsd="http://www.w3.org/2001/XMLSchema" xmlns:xs="http://www.w3.org/2001/XMLSchema" xmlns:p="http://schemas.microsoft.com/office/2006/metadata/properties" xmlns:ns2="b86847a2-bd2f-410d-a486-eb05af101b32" xmlns:ns3="6cfe2b8b-1ba4-403a-ad9f-33ebe995f12b" targetNamespace="http://schemas.microsoft.com/office/2006/metadata/properties" ma:root="true" ma:fieldsID="fd7e4606f66b2484be102a7da104b766" ns2:_="" ns3:_="">
    <xsd:import namespace="b86847a2-bd2f-410d-a486-eb05af101b32"/>
    <xsd:import namespace="6cfe2b8b-1ba4-403a-ad9f-33ebe995f1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847a2-bd2f-410d-a486-eb05af101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e2b8b-1ba4-403a-ad9f-33ebe995f12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EC770F-7E3F-43A0-9C7C-CF5CCEAF950B}"/>
</file>

<file path=customXml/itemProps2.xml><?xml version="1.0" encoding="utf-8"?>
<ds:datastoreItem xmlns:ds="http://schemas.openxmlformats.org/officeDocument/2006/customXml" ds:itemID="{70E755C0-356E-4E0C-B084-2B700D34AEEB}"/>
</file>

<file path=customXml/itemProps3.xml><?xml version="1.0" encoding="utf-8"?>
<ds:datastoreItem xmlns:ds="http://schemas.openxmlformats.org/officeDocument/2006/customXml" ds:itemID="{7476F8D0-BF07-4935-B512-33B7E3DDF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Amaya Misson Ruiz</dc:creator>
  <cp:keywords/>
  <dc:description/>
  <cp:lastModifiedBy>Amaya Misson Ruiz</cp:lastModifiedBy>
  <cp:revision>1</cp:revision>
  <dcterms:created xsi:type="dcterms:W3CDTF">2021-03-19T16:26:00Z</dcterms:created>
  <dcterms:modified xsi:type="dcterms:W3CDTF">2021-03-19T16:28:00Z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0x01010077B3456D99E89E419DF5635B92CD0AAB</vt:lpwstr>
  </property>
</Properties>
</file>